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41536D">
        <w:rPr>
          <w:color w:val="FF0000"/>
        </w:rPr>
        <w:t>1302</w:t>
      </w:r>
      <w:r w:rsidR="00D51ABB">
        <w:rPr>
          <w:color w:val="FF0000"/>
        </w:rPr>
        <w:t>-2109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41536D">
        <w:t>86MS0049-01-2025-006419-78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D51ABB">
      <w:pPr>
        <w:pStyle w:val="NoSpacing"/>
        <w:jc w:val="both"/>
      </w:pPr>
      <w:r>
        <w:t xml:space="preserve">       </w:t>
      </w:r>
      <w:r w:rsidRPr="00D51ABB">
        <w:t>г. Нижневартовск</w:t>
      </w:r>
      <w:r w:rsidR="00D51ABB">
        <w:t xml:space="preserve">                                                                                         </w:t>
      </w:r>
      <w:r w:rsidR="00F7786E">
        <w:t xml:space="preserve"> </w:t>
      </w:r>
      <w:r w:rsidR="00D51ABB">
        <w:t xml:space="preserve">         </w:t>
      </w:r>
      <w:r w:rsidR="00F7786E">
        <w:t>15 октября</w:t>
      </w:r>
      <w:r w:rsidR="00D51ABB">
        <w:t xml:space="preserve"> 2025 года</w:t>
      </w:r>
    </w:p>
    <w:p w:rsidR="00D51ABB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color w:val="FF0000"/>
        </w:rPr>
        <w:t>исполняющий обязанности мирового судьи судебного участка № 9 Нижневартовского судебн</w:t>
      </w:r>
      <w:r>
        <w:rPr>
          <w:color w:val="FF0000"/>
        </w:rPr>
        <w:t>ого района города окружного значения Нижневартовска Ханты - Мансийского автономного округа - Югры</w:t>
      </w:r>
      <w:r>
        <w:rPr>
          <w:color w:val="000000"/>
        </w:rPr>
        <w:t xml:space="preserve">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D51AB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директора ООО «Техтранссервис» Москвичёва Дмитрия Владимировича, ***</w:t>
      </w:r>
      <w:r>
        <w:t xml:space="preserve"> года ро</w:t>
      </w:r>
      <w:r>
        <w:t xml:space="preserve">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***</w:t>
      </w:r>
      <w:r>
        <w:rPr>
          <w:bCs/>
        </w:rPr>
        <w:t>, зарегистрированного и пр</w:t>
      </w:r>
      <w:r>
        <w:t>оживающего по адресу: ***</w:t>
      </w:r>
      <w:r>
        <w:t xml:space="preserve"> паспорт: </w:t>
      </w:r>
      <w:r>
        <w:rPr>
          <w:color w:val="FF0000"/>
        </w:rPr>
        <w:t>****</w:t>
      </w:r>
      <w:r>
        <w:rPr>
          <w:color w:val="FF0000"/>
        </w:rPr>
        <w:t>,</w:t>
      </w:r>
    </w:p>
    <w:p w:rsidR="009A630A" w:rsidP="00D51ABB">
      <w:pPr>
        <w:pStyle w:val="NoSpacing"/>
        <w:jc w:val="center"/>
      </w:pPr>
      <w:r w:rsidRPr="00D51ABB">
        <w:t>УСТАНОВИЛ:</w:t>
      </w:r>
    </w:p>
    <w:p w:rsidR="00D708DF" w:rsidP="00D51ABB">
      <w:pPr>
        <w:pStyle w:val="NoSpacing"/>
        <w:jc w:val="center"/>
      </w:pPr>
    </w:p>
    <w:p w:rsidR="009A630A" w:rsidRPr="00D51ABB" w:rsidP="00D51ABB">
      <w:pPr>
        <w:pStyle w:val="NoSpacing"/>
        <w:ind w:firstLine="567"/>
        <w:jc w:val="both"/>
      </w:pPr>
      <w:r>
        <w:rPr>
          <w:bCs/>
          <w:color w:val="FF0000"/>
        </w:rPr>
        <w:t>Москвичёв Д.В</w:t>
      </w:r>
      <w:r>
        <w:rPr>
          <w:bCs/>
        </w:rPr>
        <w:t>., являясь</w:t>
      </w:r>
      <w:r>
        <w:t xml:space="preserve"> </w:t>
      </w:r>
      <w:r>
        <w:rPr>
          <w:color w:val="FF0000"/>
        </w:rPr>
        <w:t>директором ООО «Техтр</w:t>
      </w:r>
      <w:r>
        <w:rPr>
          <w:color w:val="FF0000"/>
        </w:rPr>
        <w:t>анссервис»</w:t>
      </w:r>
      <w:r>
        <w:t>, зарегистрированного по адресу: ***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ЕГРЮЛ, </w:t>
      </w:r>
      <w:r w:rsidR="0050566B">
        <w:t>не</w:t>
      </w:r>
      <w:r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>12 месяцев 2024</w:t>
      </w:r>
      <w:r w:rsidR="00D51ABB">
        <w:t xml:space="preserve"> года, срок представления не позднее </w:t>
      </w:r>
      <w:r w:rsidR="0050566B">
        <w:rPr>
          <w:color w:val="FF0000"/>
        </w:rPr>
        <w:t>31.03</w:t>
      </w:r>
      <w:r w:rsidR="00D51ABB">
        <w:rPr>
          <w:color w:val="FF0000"/>
        </w:rPr>
        <w:t>.2025</w:t>
      </w:r>
      <w:r w:rsidR="00D51ABB">
        <w:t xml:space="preserve">, в результате чего нарушены требования п. 5.1 ч. 1 ст. 23 НК РФ. Правонарушение совершено в 00 час. 01 мин. </w:t>
      </w:r>
      <w:r w:rsidR="00D51ABB">
        <w:rPr>
          <w:color w:val="FF0000"/>
        </w:rPr>
        <w:t>0</w:t>
      </w:r>
      <w:r w:rsidR="0050566B">
        <w:rPr>
          <w:color w:val="FF0000"/>
        </w:rPr>
        <w:t>1</w:t>
      </w:r>
      <w:r w:rsidR="00D51ABB">
        <w:rPr>
          <w:color w:val="FF0000"/>
        </w:rPr>
        <w:t>.04.2025</w:t>
      </w:r>
      <w:r w:rsidRPr="00D51ABB">
        <w:t xml:space="preserve">.  </w:t>
      </w:r>
    </w:p>
    <w:p w:rsidR="0041536D" w:rsidP="0041536D">
      <w:pPr>
        <w:pStyle w:val="NoSpacing"/>
        <w:ind w:firstLine="567"/>
        <w:jc w:val="both"/>
      </w:pPr>
      <w:r>
        <w:rPr>
          <w:bCs/>
          <w:color w:val="FF0000"/>
        </w:rPr>
        <w:t>Москвичёв Д.В</w:t>
      </w:r>
      <w:r>
        <w:rPr>
          <w:bCs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bCs/>
          <w:color w:val="FF0000"/>
        </w:rPr>
        <w:t>Москвичёва Д.В</w:t>
      </w:r>
      <w:r>
        <w:t>., мировому судье не поступало.</w:t>
      </w:r>
    </w:p>
    <w:p w:rsidR="009A630A" w:rsidRPr="00D51ABB" w:rsidP="0041536D">
      <w:pPr>
        <w:pStyle w:val="NoSpacing"/>
        <w:ind w:firstLine="567"/>
        <w:jc w:val="both"/>
      </w:pPr>
      <w:r>
        <w:t>В соответ</w:t>
      </w:r>
      <w:r>
        <w:t xml:space="preserve">ствии с ч. 2 ст. 25.1 Кодекса РФ об АП мировой судья считает возможным рассмотреть дело в отсутствие </w:t>
      </w:r>
      <w:r>
        <w:rPr>
          <w:bCs/>
          <w:color w:val="FF0000"/>
        </w:rPr>
        <w:t>Москвичёва Д.В</w:t>
      </w:r>
      <w:r>
        <w:t>., не просившего об отложении рассмотрения дела</w:t>
      </w:r>
      <w:r w:rsidRPr="00D51ABB">
        <w:t>.</w:t>
      </w:r>
    </w:p>
    <w:p w:rsidR="00D51ABB" w:rsidP="00D51ABB">
      <w:pPr>
        <w:pStyle w:val="NoSpacing"/>
        <w:ind w:firstLine="567"/>
        <w:jc w:val="both"/>
      </w:pPr>
      <w:r w:rsidRPr="00D51ABB">
        <w:t>Мировой судья, исследовав следующие доказательства по делу: протокол об административном пра</w:t>
      </w:r>
      <w:r w:rsidRPr="00D51ABB">
        <w:t xml:space="preserve">вонарушении № </w:t>
      </w:r>
      <w:r w:rsidR="0041536D">
        <w:rPr>
          <w:color w:val="FF0000"/>
          <w:spacing w:val="1"/>
        </w:rPr>
        <w:t>86032525300308000001 от 10</w:t>
      </w:r>
      <w:r w:rsidR="00F7786E">
        <w:rPr>
          <w:color w:val="FF0000"/>
          <w:spacing w:val="1"/>
        </w:rPr>
        <w:t>.09</w:t>
      </w:r>
      <w:r w:rsidR="00D708DF">
        <w:rPr>
          <w:color w:val="FF0000"/>
          <w:spacing w:val="1"/>
        </w:rPr>
        <w:t>.2025</w:t>
      </w:r>
      <w:r w:rsidR="0050566B">
        <w:rPr>
          <w:color w:val="FF0000"/>
        </w:rPr>
        <w:t>,</w:t>
      </w:r>
      <w:r w:rsidRPr="0050566B" w:rsidR="0050566B">
        <w:t xml:space="preserve"> </w:t>
      </w:r>
      <w:r w:rsidR="0050566B">
        <w:t xml:space="preserve">из которого следует, что </w:t>
      </w:r>
      <w:r w:rsidR="0041536D">
        <w:rPr>
          <w:bCs/>
          <w:color w:val="FF0000"/>
        </w:rPr>
        <w:t>Москвичёв Д.В</w:t>
      </w:r>
      <w:r w:rsidR="0050566B">
        <w:t xml:space="preserve">. в течение года </w:t>
      </w:r>
      <w:r w:rsidR="0050566B">
        <w:rPr>
          <w:color w:val="FF0000"/>
        </w:rPr>
        <w:t>привлекался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административном п</w:t>
      </w:r>
      <w:r w:rsidRPr="00D51ABB">
        <w:t xml:space="preserve">равонарушении; отчет об отслеживании отправления с почтовым идентификатором; </w:t>
      </w:r>
      <w:r w:rsidRPr="0050566B" w:rsidR="0050566B">
        <w:t>справку Межр</w:t>
      </w:r>
      <w:r w:rsidR="0050566B">
        <w:t>айонной ИФНС России № 6 по ХМАО-</w:t>
      </w:r>
      <w:r w:rsidRPr="0050566B" w:rsidR="0050566B">
        <w:t xml:space="preserve">Югре, из которой следует, что бухгалтерская отчетность за </w:t>
      </w:r>
      <w:r w:rsidRPr="0050566B" w:rsidR="0050566B">
        <w:rPr>
          <w:color w:val="FF0000"/>
        </w:rPr>
        <w:t>202</w:t>
      </w:r>
      <w:r w:rsidR="0050566B">
        <w:rPr>
          <w:color w:val="FF0000"/>
        </w:rPr>
        <w:t>4</w:t>
      </w:r>
      <w:r w:rsidRPr="0050566B" w:rsidR="0050566B">
        <w:rPr>
          <w:color w:val="FF0000"/>
        </w:rPr>
        <w:t xml:space="preserve"> год</w:t>
      </w:r>
      <w:r w:rsidRPr="0050566B" w:rsidR="0050566B">
        <w:t xml:space="preserve">, обязанность сдачи которой предусмотрена п. 5.1 ч. 1 ст. 23 Налогового кодекса РФ, </w:t>
      </w:r>
      <w:r w:rsidR="0041536D">
        <w:rPr>
          <w:color w:val="FF0000"/>
        </w:rPr>
        <w:t>директором ООО «Техтранссервис</w:t>
      </w:r>
      <w:r w:rsidR="00D708DF">
        <w:t>»</w:t>
      </w:r>
      <w:r w:rsidRPr="0050566B" w:rsidR="0050566B">
        <w:t xml:space="preserve"> </w:t>
      </w:r>
      <w:r w:rsidR="0041536D">
        <w:rPr>
          <w:bCs/>
          <w:color w:val="FF0000"/>
        </w:rPr>
        <w:t>Москвичёвым Д.В</w:t>
      </w:r>
      <w:r w:rsidR="0050566B">
        <w:t xml:space="preserve">. </w:t>
      </w:r>
      <w:r w:rsidRPr="0050566B" w:rsidR="0050566B">
        <w:t xml:space="preserve">не представлена; </w:t>
      </w:r>
      <w:r>
        <w:t>сведения из Единого реестра субъектов малого и среднего предпринимательства; выписку из ЕГРЮЛ 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>Часть 1 статьи 15.6 Кодекс</w:t>
      </w:r>
      <w:r w:rsidRPr="00D51ABB">
        <w:t>а РФ об АП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</w:t>
      </w:r>
      <w:r w:rsidRPr="00D51ABB">
        <w:t>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налоговый орган по месту на</w:t>
      </w:r>
      <w:r w:rsidRPr="00D51ABB">
        <w:t xml:space="preserve">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</w:t>
      </w:r>
      <w:r w:rsidRPr="00D51ABB">
        <w:t>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</w:t>
      </w:r>
      <w:r>
        <w:rPr>
          <w:color w:val="FF0000"/>
        </w:rPr>
        <w:t>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>Имеющиеся в материалах дела доказательства не противоречивы, последовательны, соответствуют критерию допустимости. Существенных недоста</w:t>
      </w:r>
      <w:r w:rsidRPr="00D51ABB">
        <w:t>тков, влекущих невозможность использования в качестве 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41536D">
        <w:rPr>
          <w:bCs/>
          <w:color w:val="FF0000"/>
        </w:rPr>
        <w:t>Москвичёва Д.В</w:t>
      </w:r>
      <w:r w:rsidRPr="00D51ABB">
        <w:t>. в совершении административного правонарушения, предусмотренног</w:t>
      </w:r>
      <w:r w:rsidRPr="00D51ABB">
        <w:t>о ч. 1 ст. 15.6 Кодекса РФ об АП, доказана.</w:t>
      </w:r>
    </w:p>
    <w:p w:rsidR="0050566B" w:rsidP="0050566B">
      <w:pPr>
        <w:pStyle w:val="BodyTextIndent"/>
        <w:ind w:firstLine="567"/>
        <w:rPr>
          <w:sz w:val="24"/>
        </w:rPr>
      </w:pPr>
      <w:r>
        <w:rPr>
          <w:color w:val="000000"/>
          <w:sz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sz w:val="24"/>
        </w:rPr>
        <w:t>отсутствие смягчающих административную ответственность обстоятельств, отягча</w:t>
      </w:r>
      <w:r>
        <w:rPr>
          <w:sz w:val="24"/>
        </w:rPr>
        <w:t>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50566B" w:rsidP="0050566B">
      <w:pPr>
        <w:pStyle w:val="BodyTextIndent"/>
        <w:tabs>
          <w:tab w:val="left" w:pos="4820"/>
        </w:tabs>
        <w:ind w:firstLine="567"/>
        <w:rPr>
          <w:sz w:val="24"/>
        </w:rPr>
      </w:pPr>
      <w:r>
        <w:rPr>
          <w:sz w:val="24"/>
        </w:rPr>
        <w:t xml:space="preserve">На основании изложенного и руководствуясь ст. ст. 29.9, 29.10 Кодекса РФ об АП, мировой судья, </w:t>
      </w:r>
    </w:p>
    <w:p w:rsidR="0050566B" w:rsidP="0050566B">
      <w:pPr>
        <w:pStyle w:val="BodyTextIndent"/>
        <w:tabs>
          <w:tab w:val="left" w:pos="4820"/>
        </w:tabs>
        <w:ind w:firstLine="0"/>
        <w:jc w:val="center"/>
        <w:rPr>
          <w:bCs/>
          <w:sz w:val="24"/>
        </w:rPr>
      </w:pPr>
      <w:r>
        <w:rPr>
          <w:bCs/>
          <w:sz w:val="24"/>
        </w:rPr>
        <w:t>ПОСТАНОВИЛ:</w:t>
      </w:r>
    </w:p>
    <w:p w:rsidR="0050566B" w:rsidP="0050566B">
      <w:pPr>
        <w:pStyle w:val="BodyTextIndent"/>
        <w:ind w:firstLine="0"/>
        <w:jc w:val="center"/>
        <w:rPr>
          <w:bCs/>
          <w:sz w:val="24"/>
        </w:rPr>
      </w:pPr>
    </w:p>
    <w:p w:rsidR="0050566B" w:rsidP="00D708DF">
      <w:pPr>
        <w:ind w:firstLine="567"/>
        <w:jc w:val="both"/>
      </w:pPr>
      <w:r>
        <w:rPr>
          <w:color w:val="FF0000"/>
        </w:rPr>
        <w:t>директора ООО «Техтранссервис» Москвичёва Дмитрия Владимировича</w:t>
      </w:r>
      <w:r>
        <w:t xml:space="preserve"> признать виновным в совершении административного правонарушения, предусмотренного ч</w:t>
      </w:r>
      <w:r>
        <w:t xml:space="preserve">. 1 ст. 15.6 Кодекса РФ об АП и назначить административное наказание в виде штрафа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50566B" w:rsidP="00D708DF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>траф подлежит уплате в УФК по Ханты</w:t>
      </w:r>
      <w:r w:rsidR="00F7786E">
        <w:t>-Мансийскому автономному округу-</w:t>
      </w:r>
      <w:r w:rsidRPr="0050566B">
        <w:t>Югре (Департамент административного обеспечения Ханты-Мансийского а</w:t>
      </w:r>
      <w:r w:rsidR="00F7786E">
        <w:t>втономного округа-</w:t>
      </w:r>
      <w:r w:rsidRPr="0050566B">
        <w:t>Югры), л/с 04872D08080,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</w:t>
      </w:r>
      <w:r w:rsidRPr="0050566B">
        <w:t>100643000000018700, КБК 72011601153010006140</w:t>
      </w:r>
      <w:r>
        <w:rPr>
          <w:color w:val="000000"/>
        </w:rPr>
        <w:t xml:space="preserve">, УИН </w:t>
      </w:r>
      <w:r w:rsidRPr="0041536D" w:rsidR="0041536D">
        <w:rPr>
          <w:color w:val="FF0000"/>
        </w:rPr>
        <w:t>0412365400495013022515160</w:t>
      </w:r>
      <w:r>
        <w:rPr>
          <w:color w:val="000000"/>
        </w:rPr>
        <w:t>.</w:t>
      </w:r>
    </w:p>
    <w:p w:rsidR="00D708DF" w:rsidP="00D708DF">
      <w:pPr>
        <w:pStyle w:val="NoSpacing"/>
        <w:ind w:firstLine="567"/>
        <w:jc w:val="both"/>
      </w:pPr>
      <w: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</w:t>
      </w:r>
      <w: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D708DF" w:rsidP="00D708DF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Квитанцию об оплате штрафа необходимо представить мировому судье судебного участка № 9 </w:t>
      </w:r>
      <w:r>
        <w:rPr>
          <w:color w:val="FF0000"/>
        </w:rPr>
        <w:t>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100.</w:t>
      </w:r>
    </w:p>
    <w:p w:rsidR="00D708DF" w:rsidP="00D708DF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</w:t>
      </w:r>
      <w:r>
        <w:t xml:space="preserve">министративной ответственности по ч. 1 ст. 20.25 Кодекса РФ об АП. </w:t>
      </w:r>
    </w:p>
    <w:p w:rsidR="00D708DF" w:rsidP="00D708DF">
      <w:pPr>
        <w:ind w:firstLine="567"/>
        <w:jc w:val="both"/>
      </w:pPr>
      <w:r>
        <w:t xml:space="preserve">Постановление может быть обжаловано в Нижневартовский городской суд в течение десяти </w:t>
      </w:r>
      <w:r>
        <w:rPr>
          <w:color w:val="FF0000"/>
        </w:rPr>
        <w:t xml:space="preserve">дней </w:t>
      </w:r>
      <w:r>
        <w:t xml:space="preserve">со дня вручения или получения копии постановления через мирового судью судебного участка № 9 </w:t>
      </w:r>
      <w:r>
        <w:t>Нижневартовского судебного района города окружного значения Нижневартовска Ханты - Мансийского автономного округа - Югры.</w:t>
      </w:r>
    </w:p>
    <w:p w:rsidR="00D708DF" w:rsidP="00D708DF">
      <w:pPr>
        <w:ind w:firstLine="567"/>
        <w:jc w:val="both"/>
      </w:pPr>
    </w:p>
    <w:p w:rsidR="00D708DF" w:rsidP="00D708DF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708DF" w:rsidP="00D708DF">
      <w:pPr>
        <w:ind w:firstLine="567"/>
        <w:jc w:val="both"/>
        <w:rPr>
          <w:color w:val="000000"/>
        </w:rPr>
      </w:pPr>
    </w:p>
    <w:sectPr w:rsidSect="00D708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76BB6"/>
    <w:rsid w:val="001C7A8D"/>
    <w:rsid w:val="003C4194"/>
    <w:rsid w:val="003F7A2F"/>
    <w:rsid w:val="0041536D"/>
    <w:rsid w:val="0050566B"/>
    <w:rsid w:val="005D0685"/>
    <w:rsid w:val="005F4657"/>
    <w:rsid w:val="006C60EC"/>
    <w:rsid w:val="00866A97"/>
    <w:rsid w:val="009A630A"/>
    <w:rsid w:val="00A013DC"/>
    <w:rsid w:val="00D51ABB"/>
    <w:rsid w:val="00D611FE"/>
    <w:rsid w:val="00D708DF"/>
    <w:rsid w:val="00F10B21"/>
    <w:rsid w:val="00F153C6"/>
    <w:rsid w:val="00F7786E"/>
    <w:rsid w:val="00F936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F153C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153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